
<file path=[Content_Types].xml><?xml version="1.0" encoding="utf-8"?>
<Types xmlns="http://schemas.openxmlformats.org/package/2006/content-types">
  <Default Extension="bmp" ContentType="image/.bmp"/>
  <Default Extension="png" ContentType="image/.png"/>
  <Default Extension="rels" ContentType="application/vnd.openxmlformats-package.relationships+xml"/>
  <Default Extension="xml" ContentType="application/xml"/>
  <Default Extension="JPG" ContentType="image/.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d7baa1bc82674f07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4E0" w:rsidRDefault="003204E0" w:rsidP="003204E0">
      <w:pPr>
        <w:pStyle w:val="Cartable"/>
        <w:rPr>
          <w:lang w:eastAsia="fr-FR"/>
        </w:rPr>
      </w:pPr>
      <w:r>
        <w:rPr>
          <w:lang w:eastAsia="fr-FR"/>
        </w:rPr>
        <w:t>Fiche 11. Cycle 3.</w:t>
      </w:r>
    </w:p>
    <w:p w:rsidR="003204E0" w:rsidRDefault="003204E0" w:rsidP="003204E0">
      <w:pPr>
        <w:pStyle w:val="Cartable"/>
        <w:rPr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t xml:space="preserve">VILLE DE MONBAC / AVIS À LA POPULATION : </w:t>
      </w:r>
      <w:r>
        <w:rPr>
          <w:sz w:val="36"/>
          <w:szCs w:val="36"/>
        </w:rPr>
        <w:t>DISTRIBUTION GRATUIT</w:t>
      </w:r>
      <w:bookmarkStart w:id="0" w:name="_GoBack"/>
      <w:bookmarkEnd w:id="0"/>
      <w:r>
        <w:rPr>
          <w:sz w:val="36"/>
          <w:szCs w:val="36"/>
        </w:rPr>
        <w:t>E DE COMPOSTEURS ET DE LOMBRICOMPOSTEURS !</w:t>
      </w:r>
    </w:p>
    <w:p w:rsidR="003204E0" w:rsidRDefault="003204E0" w:rsidP="003204E0">
      <w:pPr>
        <w:pStyle w:val="Cartable"/>
        <w:spacing w:after="120"/>
      </w:pPr>
      <w:r>
        <w:rPr>
          <w:u w:val="thick" w:color="000000"/>
        </w:rPr>
        <w:t>Le COMPOSTAGE, qu’est-ce que c’est ?</w:t>
      </w:r>
    </w:p>
    <w:p w:rsidR="003204E0" w:rsidRDefault="003204E0" w:rsidP="003204E0">
      <w:pPr>
        <w:pStyle w:val="Cartable"/>
        <w:spacing w:after="0"/>
        <w:rPr>
          <w:rFonts w:ascii="Helvetica" w:hAnsi="Helvetica" w:cs="Helvetica"/>
          <w:color w:val="0000FF"/>
        </w:rPr>
      </w:pPr>
      <w:r>
        <w:rPr>
          <w:rFonts w:ascii="Helvetica" w:hAnsi="Helvetica" w:cs="Helvetica"/>
          <w:color w:val="0000FF"/>
        </w:rPr>
        <w:t xml:space="preserve">Le compostage est un procédé de transformation </w:t>
      </w:r>
      <w:r>
        <w:rPr>
          <w:rFonts w:ascii="Helvetica" w:hAnsi="Helvetica" w:cs="Helvetica"/>
          <w:color w:val="FF0000"/>
        </w:rPr>
        <w:t xml:space="preserve">au cours duquel une multitude d’organismes vivants </w:t>
      </w:r>
      <w:r>
        <w:rPr>
          <w:rFonts w:ascii="Helvetica" w:hAnsi="Helvetica" w:cs="Helvetica"/>
          <w:color w:val="00CC00"/>
        </w:rPr>
        <w:t xml:space="preserve">(bactéries, champignons, insectes…) transforment </w:t>
      </w:r>
      <w:r>
        <w:rPr>
          <w:rFonts w:ascii="Helvetica" w:hAnsi="Helvetica" w:cs="Helvetica"/>
          <w:color w:val="0000FF"/>
        </w:rPr>
        <w:t xml:space="preserve">les déchets organiques en compost. À partir des </w:t>
      </w:r>
      <w:r>
        <w:rPr>
          <w:rFonts w:ascii="Helvetica" w:hAnsi="Helvetica" w:cs="Helvetica"/>
          <w:color w:val="FF0000"/>
        </w:rPr>
        <w:t xml:space="preserve">déchets de cuisine et de jardin, vous pouvez </w:t>
      </w:r>
      <w:r>
        <w:rPr>
          <w:rFonts w:ascii="Helvetica" w:hAnsi="Helvetica" w:cs="Helvetica"/>
          <w:color w:val="00CC00"/>
        </w:rPr>
        <w:t xml:space="preserve">produire un amendement gratuit et naturel qui </w:t>
      </w:r>
      <w:r>
        <w:rPr>
          <w:rFonts w:ascii="Helvetica" w:hAnsi="Helvetica" w:cs="Helvetica"/>
          <w:color w:val="0000FF"/>
        </w:rPr>
        <w:t>améliore et enrichit la terre de votre jardin.</w:t>
      </w:r>
    </w:p>
    <w:p w:rsidR="003204E0" w:rsidRDefault="003204E0" w:rsidP="003204E0">
      <w:pPr>
        <w:pStyle w:val="Cartable"/>
        <w:spacing w:after="0"/>
        <w:rPr>
          <w:rFonts w:ascii="Helvetica" w:hAnsi="Helvetica" w:cs="Helvetica"/>
          <w:color w:val="0000FF"/>
        </w:rPr>
      </w:pP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br w:type="page"/>
      </w: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lastRenderedPageBreak/>
        <w:t>Le LOMBRICOMPOSTAGE, qu’est-ce que c’est ?</w:t>
      </w:r>
    </w:p>
    <w:p w:rsidR="003204E0" w:rsidRPr="003204E0" w:rsidRDefault="003204E0" w:rsidP="003204E0">
      <w:pPr>
        <w:pStyle w:val="Cartable"/>
        <w:spacing w:after="600"/>
        <w:rPr>
          <w:rFonts w:ascii="Helvetica" w:hAnsi="Helvetica" w:cs="Helvetica"/>
          <w:color w:val="FF0000"/>
        </w:rPr>
      </w:pPr>
      <w:r w:rsidRPr="003204E0">
        <w:rPr>
          <w:rFonts w:ascii="Helvetica" w:hAnsi="Helvetica" w:cs="Helvetica"/>
          <w:color w:val="0000FF"/>
        </w:rPr>
        <w:t xml:space="preserve">Le  lombricompostage  est  une  méthode  de  </w:t>
      </w:r>
      <w:r w:rsidRPr="003204E0">
        <w:rPr>
          <w:rFonts w:ascii="Helvetica" w:hAnsi="Helvetica" w:cs="Helvetica"/>
          <w:color w:val="FF0000"/>
        </w:rPr>
        <w:t xml:space="preserve">compostage  qui  présente  deux  particularités  :  on  </w:t>
      </w:r>
      <w:r w:rsidRPr="003204E0">
        <w:rPr>
          <w:rFonts w:ascii="Helvetica" w:hAnsi="Helvetica" w:cs="Helvetica"/>
          <w:color w:val="00CC00"/>
        </w:rPr>
        <w:t xml:space="preserve">n’y  met  pas  ou  peu  de  déchets  de  jardin  et  il  </w:t>
      </w:r>
      <w:r w:rsidRPr="003204E0">
        <w:rPr>
          <w:rFonts w:ascii="Helvetica" w:hAnsi="Helvetica" w:cs="Helvetica"/>
          <w:color w:val="0000FF"/>
        </w:rPr>
        <w:t xml:space="preserve">provient  essentiellement  de  la  digestion  des  vers  </w:t>
      </w:r>
      <w:r w:rsidRPr="003204E0">
        <w:rPr>
          <w:rFonts w:ascii="Helvetica" w:hAnsi="Helvetica" w:cs="Helvetica"/>
          <w:color w:val="FF0000"/>
        </w:rPr>
        <w:t xml:space="preserve">de  terre  (turricules).  La  transformation  est  plus  </w:t>
      </w:r>
      <w:r w:rsidRPr="003204E0">
        <w:rPr>
          <w:rFonts w:ascii="Helvetica" w:hAnsi="Helvetica" w:cs="Helvetica"/>
          <w:color w:val="00CC00"/>
        </w:rPr>
        <w:t xml:space="preserve">rapide.  On  obtient  un  liquide  appelé  «  thé  de  </w:t>
      </w:r>
      <w:r w:rsidRPr="003204E0">
        <w:rPr>
          <w:rFonts w:ascii="Helvetica" w:hAnsi="Helvetica" w:cs="Helvetica"/>
          <w:color w:val="0000FF"/>
        </w:rPr>
        <w:t xml:space="preserve">vers  »  et  un  compost  très  riche  et  très  apprécié  </w:t>
      </w:r>
      <w:r w:rsidRPr="003204E0">
        <w:rPr>
          <w:rFonts w:ascii="Helvetica" w:hAnsi="Helvetica" w:cs="Helvetica"/>
          <w:color w:val="FF0000"/>
        </w:rPr>
        <w:t>des  jardiniers.</w:t>
      </w:r>
    </w:p>
    <w:p w:rsidR="003204E0" w:rsidRDefault="003204E0" w:rsidP="003204E0">
      <w:pPr>
        <w:pStyle w:val="Cartable"/>
        <w:spacing w:after="0"/>
        <w:rPr>
          <w:rFonts w:ascii="Helvetica" w:hAnsi="Helvetica" w:cs="Helvetica"/>
          <w:color w:val="0000FF"/>
        </w:rPr>
      </w:pPr>
    </w:p>
    <w:p w:rsidR="003204E0" w:rsidRDefault="003204E0" w:rsidP="003204E0">
      <w:pPr>
        <w:pStyle w:val="Cartable"/>
        <w:spacing w:after="0"/>
      </w:pPr>
    </w:p>
    <w:p w:rsidR="003204E0" w:rsidRDefault="003204E0" w:rsidP="003204E0">
      <w:pPr>
        <w:pStyle w:val="Cartable"/>
        <w:rPr>
          <w:u w:val="thick" w:color="000000"/>
        </w:rPr>
      </w:pPr>
    </w:p>
    <w:p w:rsidR="003204E0" w:rsidRDefault="003204E0" w:rsidP="003204E0">
      <w:pPr>
        <w:pStyle w:val="Cartable"/>
        <w:rPr>
          <w:u w:val="thick" w:color="000000"/>
        </w:rPr>
      </w:pP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br w:type="page"/>
      </w: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lastRenderedPageBreak/>
        <w:t>LE COMPOSTAGE</w:t>
      </w: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t>Principe de fonctionnement</w:t>
      </w:r>
    </w:p>
    <w:p w:rsidR="003204E0" w:rsidRDefault="003204E0" w:rsidP="003204E0">
      <w:pPr>
        <w:pStyle w:val="Cartable"/>
        <w:rPr>
          <w:rFonts w:ascii="Helvetica" w:hAnsi="Helvetica" w:cs="Helvetica"/>
          <w:color w:val="0000FF"/>
        </w:rPr>
      </w:pPr>
      <w:r>
        <w:rPr>
          <w:rFonts w:ascii="Helvetica" w:hAnsi="Helvetica" w:cs="Helvetica"/>
          <w:color w:val="0000FF"/>
        </w:rPr>
        <w:t xml:space="preserve">– Alterner déchets secs carbonés et structurants qui </w:t>
      </w:r>
      <w:r>
        <w:rPr>
          <w:rFonts w:ascii="Helvetica" w:hAnsi="Helvetica" w:cs="Helvetica"/>
          <w:color w:val="FF0000"/>
        </w:rPr>
        <w:t xml:space="preserve">favorisent l’aération (bois broyé, brindilles, feuilles </w:t>
      </w:r>
      <w:r>
        <w:rPr>
          <w:rFonts w:ascii="Helvetica" w:hAnsi="Helvetica" w:cs="Helvetica"/>
          <w:color w:val="00CC00"/>
        </w:rPr>
        <w:t xml:space="preserve">mortes, carton...) avec déchets humides azotés </w:t>
      </w:r>
      <w:r>
        <w:rPr>
          <w:rFonts w:ascii="Helvetica" w:hAnsi="Helvetica" w:cs="Helvetica"/>
          <w:color w:val="0000FF"/>
        </w:rPr>
        <w:t>(tontes fraiches, épluchures, fruits abimés...)</w:t>
      </w:r>
    </w:p>
    <w:p w:rsidR="003204E0" w:rsidRDefault="003204E0" w:rsidP="003204E0">
      <w:pPr>
        <w:pStyle w:val="Cartable"/>
        <w:rPr>
          <w:rFonts w:ascii="Helvetica" w:hAnsi="Helvetica" w:cs="Helvetica"/>
          <w:color w:val="00CC00"/>
        </w:rPr>
      </w:pPr>
      <w:r>
        <w:rPr>
          <w:rFonts w:ascii="Helvetica" w:hAnsi="Helvetica" w:cs="Helvetica"/>
          <w:color w:val="FF0000"/>
        </w:rPr>
        <w:t xml:space="preserve">– Brasser régulièrement pour mélanger et permettre </w:t>
      </w:r>
      <w:r>
        <w:rPr>
          <w:rFonts w:ascii="Helvetica" w:hAnsi="Helvetica" w:cs="Helvetica"/>
          <w:color w:val="00CC00"/>
        </w:rPr>
        <w:t>à l'air de circuler</w:t>
      </w:r>
    </w:p>
    <w:p w:rsidR="003204E0" w:rsidRDefault="003204E0" w:rsidP="003204E0">
      <w:pPr>
        <w:pStyle w:val="Cartable"/>
        <w:rPr>
          <w:rFonts w:ascii="Helvetica" w:hAnsi="Helvetica" w:cs="Helvetica"/>
          <w:color w:val="0000FF"/>
        </w:rPr>
      </w:pPr>
      <w:r>
        <w:rPr>
          <w:rFonts w:ascii="Helvetica" w:hAnsi="Helvetica" w:cs="Helvetica"/>
          <w:color w:val="0000FF"/>
        </w:rPr>
        <w:t>– Maintenir humide en arrosant</w:t>
      </w:r>
    </w:p>
    <w:p w:rsidR="003204E0" w:rsidRDefault="003204E0" w:rsidP="003204E0">
      <w:pPr>
        <w:pStyle w:val="Cartable"/>
        <w:rPr>
          <w:rFonts w:ascii="Helvetica" w:hAnsi="Helvetica" w:cs="Helvetica"/>
          <w:color w:val="FF0000"/>
        </w:rPr>
      </w:pPr>
      <w:r>
        <w:rPr>
          <w:rFonts w:ascii="Helvetica" w:hAnsi="Helvetica" w:cs="Helvetica"/>
          <w:color w:val="FF0000"/>
        </w:rPr>
        <w:t>– Montée en température (65 degrés environ)</w:t>
      </w:r>
    </w:p>
    <w:p w:rsidR="003204E0" w:rsidRDefault="003204E0" w:rsidP="003204E0">
      <w:pPr>
        <w:pStyle w:val="Cartable"/>
        <w:rPr>
          <w:rFonts w:ascii="Helvetica" w:hAnsi="Helvetica" w:cs="Helvetica"/>
          <w:color w:val="FF0000"/>
        </w:rPr>
      </w:pPr>
    </w:p>
    <w:p w:rsidR="003204E0" w:rsidRDefault="003204E0" w:rsidP="003204E0">
      <w:pPr>
        <w:pStyle w:val="Cartable"/>
        <w:rPr>
          <w:rFonts w:ascii="Helvetica" w:hAnsi="Helvetica" w:cs="Helvetica"/>
          <w:color w:val="FF0000"/>
        </w:rPr>
      </w:pP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br w:type="page"/>
      </w: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lastRenderedPageBreak/>
        <w:t xml:space="preserve">LE LOMBRICOMPOSTAGE </w:t>
      </w: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t>Principe de fonctionnement</w:t>
      </w:r>
    </w:p>
    <w:p w:rsidR="003204E0" w:rsidRDefault="003204E0" w:rsidP="003204E0">
      <w:pPr>
        <w:pStyle w:val="Cartable"/>
        <w:rPr>
          <w:rFonts w:ascii="Helvetica" w:hAnsi="Helvetica" w:cs="Helvetica"/>
          <w:color w:val="FF0000"/>
        </w:rPr>
      </w:pPr>
      <w:r>
        <w:rPr>
          <w:rFonts w:ascii="Helvetica" w:hAnsi="Helvetica" w:cs="Helvetica"/>
          <w:color w:val="0000FF"/>
        </w:rPr>
        <w:t xml:space="preserve">– Alterner déchets carbonés (papier, carton) et </w:t>
      </w:r>
      <w:r>
        <w:rPr>
          <w:rFonts w:ascii="Helvetica" w:hAnsi="Helvetica" w:cs="Helvetica"/>
          <w:color w:val="FF0000"/>
        </w:rPr>
        <w:t>déchets frais (épluchures, fruits abimés)</w:t>
      </w:r>
    </w:p>
    <w:p w:rsidR="003204E0" w:rsidRDefault="003204E0" w:rsidP="003204E0">
      <w:pPr>
        <w:pStyle w:val="Cartable"/>
        <w:rPr>
          <w:rFonts w:ascii="Helvetica" w:hAnsi="Helvetica" w:cs="Helvetica"/>
          <w:color w:val="0000FF"/>
        </w:rPr>
      </w:pPr>
      <w:r>
        <w:rPr>
          <w:rFonts w:ascii="Helvetica" w:hAnsi="Helvetica" w:cs="Helvetica"/>
          <w:color w:val="00CC00"/>
        </w:rPr>
        <w:t xml:space="preserve">– Couper en tout petits morceaux les déchets </w:t>
      </w:r>
      <w:r>
        <w:rPr>
          <w:rFonts w:ascii="Helvetica" w:hAnsi="Helvetica" w:cs="Helvetica"/>
          <w:color w:val="0000FF"/>
        </w:rPr>
        <w:t>accélère la transformation</w:t>
      </w:r>
    </w:p>
    <w:p w:rsidR="003204E0" w:rsidRDefault="003204E0" w:rsidP="003204E0">
      <w:pPr>
        <w:pStyle w:val="Cartable"/>
        <w:rPr>
          <w:rFonts w:ascii="Helvetica" w:hAnsi="Helvetica" w:cs="Helvetica"/>
          <w:color w:val="00CC00"/>
        </w:rPr>
      </w:pPr>
      <w:r>
        <w:rPr>
          <w:rFonts w:ascii="Helvetica" w:hAnsi="Helvetica" w:cs="Helvetica"/>
          <w:color w:val="FF0000"/>
        </w:rPr>
        <w:t xml:space="preserve">– Maintenir humide avec un tissu ou du papier </w:t>
      </w:r>
      <w:r>
        <w:rPr>
          <w:rFonts w:ascii="Helvetica" w:hAnsi="Helvetica" w:cs="Helvetica"/>
          <w:color w:val="00CC00"/>
        </w:rPr>
        <w:t>journal</w:t>
      </w:r>
    </w:p>
    <w:p w:rsidR="003204E0" w:rsidRDefault="003204E0" w:rsidP="003204E0">
      <w:pPr>
        <w:pStyle w:val="Cartable"/>
        <w:spacing w:after="600"/>
        <w:rPr>
          <w:rFonts w:ascii="Helvetica" w:hAnsi="Helvetica" w:cs="Helvetica"/>
          <w:color w:val="0000FF"/>
        </w:rPr>
      </w:pPr>
      <w:r>
        <w:rPr>
          <w:rFonts w:ascii="Helvetica" w:hAnsi="Helvetica" w:cs="Helvetica"/>
          <w:color w:val="0000FF"/>
        </w:rPr>
        <w:t>– Absence de montée en température</w:t>
      </w:r>
    </w:p>
    <w:p w:rsidR="003204E0" w:rsidRDefault="003204E0" w:rsidP="003204E0">
      <w:pPr>
        <w:pStyle w:val="Cartable"/>
        <w:rPr>
          <w:rFonts w:ascii="Helvetica" w:hAnsi="Helvetica" w:cs="Helvetica"/>
          <w:color w:val="FF0000"/>
        </w:rPr>
      </w:pPr>
    </w:p>
    <w:p w:rsidR="003204E0" w:rsidRDefault="003204E0" w:rsidP="003204E0">
      <w:pPr>
        <w:pStyle w:val="Cartable"/>
        <w:rPr>
          <w:u w:val="thick" w:color="000000"/>
        </w:rPr>
      </w:pPr>
    </w:p>
    <w:p w:rsidR="003204E0" w:rsidRDefault="003204E0" w:rsidP="003204E0">
      <w:pPr>
        <w:pStyle w:val="Cartable"/>
        <w:rPr>
          <w:u w:val="thick" w:color="000000"/>
        </w:rPr>
      </w:pPr>
    </w:p>
    <w:p w:rsidR="003204E0" w:rsidRDefault="003204E0" w:rsidP="003204E0">
      <w:pPr>
        <w:pStyle w:val="Cartable"/>
        <w:rPr>
          <w:u w:val="thick" w:color="000000"/>
        </w:rPr>
      </w:pP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lastRenderedPageBreak/>
        <w:t>LE COMPOSTAGE</w:t>
      </w: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t>Fiche technique</w:t>
      </w:r>
    </w:p>
    <w:p w:rsidR="003204E0" w:rsidRDefault="003204E0" w:rsidP="003204E0">
      <w:pPr>
        <w:pStyle w:val="Cartable"/>
        <w:rPr>
          <w:rFonts w:ascii="Helvetica" w:hAnsi="Helvetica" w:cs="Helvetica"/>
          <w:color w:val="0000FF"/>
        </w:rPr>
      </w:pPr>
      <w:r>
        <w:rPr>
          <w:rFonts w:ascii="Helvetica" w:hAnsi="Helvetica" w:cs="Helvetica"/>
          <w:color w:val="0000FF"/>
        </w:rPr>
        <w:t>– Capacité de traitement de déchets : 333 kg/an</w:t>
      </w:r>
    </w:p>
    <w:p w:rsidR="003204E0" w:rsidRDefault="003204E0" w:rsidP="003204E0">
      <w:pPr>
        <w:pStyle w:val="Cartable"/>
        <w:rPr>
          <w:rFonts w:ascii="Helvetica" w:hAnsi="Helvetica" w:cs="Helvetica"/>
          <w:color w:val="FF0000"/>
        </w:rPr>
      </w:pPr>
      <w:r>
        <w:rPr>
          <w:rFonts w:ascii="Helvetica" w:hAnsi="Helvetica" w:cs="Helvetica"/>
          <w:color w:val="FF0000"/>
        </w:rPr>
        <w:t>– Compost produit : 15 kg tous les 3 mois</w:t>
      </w:r>
    </w:p>
    <w:p w:rsidR="003204E0" w:rsidRDefault="003204E0" w:rsidP="003204E0">
      <w:pPr>
        <w:pStyle w:val="Cartable"/>
        <w:rPr>
          <w:rFonts w:ascii="Helvetica" w:hAnsi="Helvetica" w:cs="Helvetica"/>
          <w:color w:val="00CC00"/>
        </w:rPr>
      </w:pPr>
      <w:r>
        <w:rPr>
          <w:rFonts w:ascii="Helvetica" w:hAnsi="Helvetica" w:cs="Helvetica"/>
          <w:color w:val="00CC00"/>
        </w:rPr>
        <w:t>– Dimensions : larg. 120 cm / haut. 100 cm</w:t>
      </w:r>
    </w:p>
    <w:p w:rsidR="003204E0" w:rsidRDefault="003204E0" w:rsidP="003204E0">
      <w:pPr>
        <w:pStyle w:val="Cartable"/>
        <w:rPr>
          <w:rFonts w:ascii="Helvetica" w:hAnsi="Helvetica" w:cs="Helvetica"/>
          <w:color w:val="0000FF"/>
        </w:rPr>
      </w:pPr>
      <w:r>
        <w:rPr>
          <w:rFonts w:ascii="Helvetica" w:hAnsi="Helvetica" w:cs="Helvetica"/>
          <w:color w:val="0000FF"/>
        </w:rPr>
        <w:t>– Utilisation : extérieur uniquement</w:t>
      </w:r>
    </w:p>
    <w:p w:rsidR="003204E0" w:rsidRDefault="003204E0" w:rsidP="003204E0">
      <w:pPr>
        <w:rPr>
          <w:rFonts w:ascii="Helvetica" w:hAnsi="Helvetica" w:cs="Helvetica"/>
          <w:color w:val="0000FF"/>
          <w:sz w:val="40"/>
        </w:rPr>
      </w:pPr>
      <w:r>
        <w:rPr>
          <w:rFonts w:ascii="Helvetica" w:hAnsi="Helvetica" w:cs="Helvetica"/>
          <w:color w:val="0000FF"/>
        </w:rPr>
        <w:br w:type="page"/>
      </w: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lastRenderedPageBreak/>
        <w:t xml:space="preserve">LE LOMBRICOMPOSTAGE </w:t>
      </w:r>
    </w:p>
    <w:p w:rsidR="003204E0" w:rsidRDefault="003204E0" w:rsidP="003204E0">
      <w:pPr>
        <w:pStyle w:val="Cartable"/>
        <w:rPr>
          <w:u w:val="thick" w:color="000000"/>
        </w:rPr>
      </w:pPr>
      <w:r>
        <w:rPr>
          <w:u w:val="thick" w:color="000000"/>
        </w:rPr>
        <w:t>Fiche technique</w:t>
      </w:r>
    </w:p>
    <w:p w:rsidR="003204E0" w:rsidRDefault="003204E0" w:rsidP="003204E0">
      <w:pPr>
        <w:pStyle w:val="Cartable"/>
        <w:rPr>
          <w:rFonts w:ascii="Helvetica" w:hAnsi="Helvetica" w:cs="Helvetica"/>
          <w:color w:val="0000FF"/>
        </w:rPr>
      </w:pPr>
      <w:r>
        <w:rPr>
          <w:rFonts w:ascii="Helvetica" w:hAnsi="Helvetica" w:cs="Helvetica"/>
          <w:color w:val="0000FF"/>
        </w:rPr>
        <w:t xml:space="preserve">– Capacité de traitement de déchets : </w:t>
      </w:r>
      <w:r>
        <w:rPr>
          <w:rFonts w:ascii="Helvetica" w:hAnsi="Helvetica" w:cs="Helvetica"/>
          <w:color w:val="009900"/>
        </w:rPr>
        <w:t>1</w:t>
      </w:r>
      <w:r>
        <w:rPr>
          <w:rFonts w:ascii="Helvetica" w:hAnsi="Helvetica" w:cs="Helvetica"/>
          <w:color w:val="FF0000"/>
        </w:rPr>
        <w:t>5</w:t>
      </w:r>
      <w:r>
        <w:rPr>
          <w:rFonts w:ascii="Helvetica" w:hAnsi="Helvetica" w:cs="Helvetica"/>
          <w:color w:val="0000FF"/>
        </w:rPr>
        <w:t>0 kg/an</w:t>
      </w:r>
    </w:p>
    <w:p w:rsidR="003204E0" w:rsidRDefault="003204E0" w:rsidP="003204E0">
      <w:pPr>
        <w:pStyle w:val="Cartable"/>
        <w:rPr>
          <w:rFonts w:ascii="Helvetica" w:hAnsi="Helvetica" w:cs="Helvetica"/>
          <w:color w:val="FF0000"/>
        </w:rPr>
      </w:pPr>
      <w:r>
        <w:rPr>
          <w:rFonts w:ascii="Helvetica" w:hAnsi="Helvetica" w:cs="Helvetica"/>
          <w:color w:val="FF0000"/>
        </w:rPr>
        <w:t xml:space="preserve">– Lombricompost produit : </w:t>
      </w:r>
      <w:r>
        <w:rPr>
          <w:rFonts w:ascii="Helvetica" w:hAnsi="Helvetica" w:cs="Helvetica"/>
          <w:color w:val="0000FF"/>
        </w:rPr>
        <w:t>8</w:t>
      </w:r>
      <w:r>
        <w:rPr>
          <w:rFonts w:ascii="Helvetica" w:hAnsi="Helvetica" w:cs="Helvetica"/>
          <w:color w:val="FF0000"/>
        </w:rPr>
        <w:t xml:space="preserve"> kg tous les </w:t>
      </w:r>
      <w:r>
        <w:rPr>
          <w:rFonts w:ascii="Helvetica" w:hAnsi="Helvetica" w:cs="Helvetica"/>
          <w:color w:val="0000FF"/>
        </w:rPr>
        <w:t>3</w:t>
      </w:r>
      <w:r>
        <w:rPr>
          <w:rFonts w:ascii="Helvetica" w:hAnsi="Helvetica" w:cs="Helvetica"/>
          <w:color w:val="FF0000"/>
        </w:rPr>
        <w:t xml:space="preserve"> mois</w:t>
      </w:r>
    </w:p>
    <w:p w:rsidR="003204E0" w:rsidRDefault="003204E0" w:rsidP="003204E0">
      <w:pPr>
        <w:pStyle w:val="Cartable"/>
        <w:rPr>
          <w:rFonts w:ascii="Helvetica" w:hAnsi="Helvetica" w:cs="Helvetica"/>
          <w:color w:val="00CC00"/>
        </w:rPr>
      </w:pPr>
      <w:r>
        <w:rPr>
          <w:rFonts w:ascii="Helvetica" w:hAnsi="Helvetica" w:cs="Helvetica"/>
          <w:color w:val="00CC00"/>
        </w:rPr>
        <w:t xml:space="preserve">et </w:t>
      </w:r>
      <w:r>
        <w:rPr>
          <w:rFonts w:ascii="Helvetica" w:hAnsi="Helvetica" w:cs="Helvetica"/>
          <w:color w:val="0000FF"/>
        </w:rPr>
        <w:t>1</w:t>
      </w:r>
      <w:r>
        <w:rPr>
          <w:rFonts w:ascii="Helvetica" w:hAnsi="Helvetica" w:cs="Helvetica"/>
          <w:color w:val="00CC00"/>
        </w:rPr>
        <w:t xml:space="preserve"> litre de fertilisant liquide par semaine</w:t>
      </w:r>
    </w:p>
    <w:p w:rsidR="003204E0" w:rsidRDefault="003204E0" w:rsidP="003204E0">
      <w:pPr>
        <w:pStyle w:val="Cartable"/>
        <w:rPr>
          <w:rFonts w:ascii="Helvetica" w:hAnsi="Helvetica" w:cs="Helvetica"/>
          <w:color w:val="0000FF"/>
        </w:rPr>
      </w:pPr>
      <w:r>
        <w:rPr>
          <w:rFonts w:ascii="Helvetica" w:hAnsi="Helvetica" w:cs="Helvetica"/>
          <w:color w:val="0000FF"/>
        </w:rPr>
        <w:t xml:space="preserve">– Dimensions : larg. </w:t>
      </w:r>
      <w:r>
        <w:rPr>
          <w:rFonts w:ascii="Helvetica" w:hAnsi="Helvetica" w:cs="Helvetica"/>
          <w:color w:val="FF0000"/>
        </w:rPr>
        <w:t>6</w:t>
      </w:r>
      <w:r>
        <w:rPr>
          <w:rFonts w:ascii="Helvetica" w:hAnsi="Helvetica" w:cs="Helvetica"/>
          <w:color w:val="0000FF"/>
        </w:rPr>
        <w:t xml:space="preserve">0 cm / haut. </w:t>
      </w:r>
      <w:r>
        <w:rPr>
          <w:rFonts w:ascii="Helvetica" w:hAnsi="Helvetica" w:cs="Helvetica"/>
          <w:color w:val="FF0000"/>
        </w:rPr>
        <w:t>8</w:t>
      </w:r>
      <w:r>
        <w:rPr>
          <w:rFonts w:ascii="Helvetica" w:hAnsi="Helvetica" w:cs="Helvetica"/>
          <w:color w:val="0000FF"/>
        </w:rPr>
        <w:t>0 cm</w:t>
      </w:r>
    </w:p>
    <w:p w:rsidR="003204E0" w:rsidRDefault="003204E0" w:rsidP="003204E0">
      <w:pPr>
        <w:pStyle w:val="Cartable"/>
        <w:rPr>
          <w:rFonts w:ascii="Helvetica" w:hAnsi="Helvetica" w:cs="Helvetica"/>
          <w:color w:val="FF0000"/>
        </w:rPr>
      </w:pPr>
      <w:r>
        <w:rPr>
          <w:rFonts w:ascii="Helvetica" w:hAnsi="Helvetica" w:cs="Helvetica"/>
          <w:color w:val="FF0000"/>
        </w:rPr>
        <w:t>– Utilisation : extérieur / intérieur</w:t>
      </w:r>
    </w:p>
    <w:p w:rsidR="003204E0" w:rsidRDefault="003204E0" w:rsidP="003204E0">
      <w:pPr>
        <w:pStyle w:val="Cartable"/>
        <w:rPr>
          <w:rFonts w:ascii="Helvetica" w:hAnsi="Helvetica" w:cs="Helvetica"/>
        </w:rPr>
      </w:pPr>
    </w:p>
    <w:p w:rsidR="00982B0D" w:rsidRPr="00336682" w:rsidRDefault="00982B0D" w:rsidP="003204E0">
      <w:pPr>
        <w:pStyle w:val="Cartable"/>
      </w:pPr>
    </w:p>
    <w:sectPr w:rsidR="00982B0D" w:rsidRPr="00336682" w:rsidSect="000B32E0">
      <w:pgSz w:w="11906" w:h="16838"/>
      <w:pgMar w:top="1417" w:right="1417" w:bottom="1417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4E0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04E0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34A1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D67B3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D7CDD2-A4D6-433A-B4D7-C90185A6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04E0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20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3204E0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320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320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320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3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\Desktop\Adaptateur2013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A9" Type="http://schemas.openxmlformats.org/officeDocument/2006/relationships/image" Target="images/A9.bmp"/><Relationship Id="A4" Type="http://schemas.openxmlformats.org/officeDocument/2006/relationships/image" Target="images/A4.bmp"/><Relationship Id="Fraction5" Type="http://schemas.openxmlformats.org/officeDocument/2006/relationships/image" Target="images/Fraction5.JPG"/><Relationship Id="Trou3" Type="http://schemas.openxmlformats.org/officeDocument/2006/relationships/image" Target="images/Trou30.png"/><Relationship Id="symboleInfini" Type="http://schemas.openxmlformats.org/officeDocument/2006/relationships/image" Target="images/symboleInfini.JPG"/><Relationship Id="DrapeauAl" Type="http://schemas.openxmlformats.org/officeDocument/2006/relationships/image" Target="images/DrapeauAl.jpg"/><Relationship Id="x3" Type="http://schemas.openxmlformats.org/officeDocument/2006/relationships/image" Target="images/x3.jpg"/><Relationship Id="x8" Type="http://schemas.openxmlformats.org/officeDocument/2006/relationships/image" Target="images/x8.jpg"/><Relationship Id="ProportionX3" Type="http://schemas.openxmlformats.org/officeDocument/2006/relationships/image" Target="images/ProportionX3.jpg"/><Relationship Id="ZoneGraduationB" Type="http://schemas.openxmlformats.org/officeDocument/2006/relationships/image" Target="images/ZoneGraduationB.JPG"/><Relationship Id="tableauPN" Type="http://schemas.openxmlformats.org/officeDocument/2006/relationships/image" Target="images/tableauPN.jpg"/><Relationship Id="MCDU" Type="http://schemas.openxmlformats.org/officeDocument/2006/relationships/image" Target="images/MCDU.jpg"/><Relationship Id="parler_r" Type="http://schemas.openxmlformats.org/officeDocument/2006/relationships/image" Target="images/parler_r.bmp"/><Relationship Id="FrisePM" Type="http://schemas.openxmlformats.org/officeDocument/2006/relationships/image" Target="images/FrisePM.jpg"/><Relationship Id="FrisePR" Type="http://schemas.openxmlformats.org/officeDocument/2006/relationships/image" Target="images/FrisePR.jpg"/><Relationship Id="Fraction" Type="http://schemas.openxmlformats.org/officeDocument/2006/relationships/image" Target="images/Fraction.JPG"/><Relationship Id="SouligneVert" Type="http://schemas.openxmlformats.org/officeDocument/2006/relationships/image" Target="images/SouligneVert.jpg"/><Relationship Id="DrapeauF" Type="http://schemas.openxmlformats.org/officeDocument/2006/relationships/image" Target="images/DrapeauF.jpg"/><Relationship Id="conversion" Type="http://schemas.openxmlformats.org/officeDocument/2006/relationships/image" Target="images/conversion.jpg"/><Relationship Id="A2" Type="http://schemas.openxmlformats.org/officeDocument/2006/relationships/image" Target="images/A2.bmp"/><Relationship Id="A7" Type="http://schemas.openxmlformats.org/officeDocument/2006/relationships/image" Target="images/A7.bmp"/><Relationship Id="soustraction2" Type="http://schemas.openxmlformats.org/officeDocument/2006/relationships/image" Target="images/soustraction2.png"/><Relationship Id="cartable" Type="http://schemas.openxmlformats.org/officeDocument/2006/relationships/image" Target="images/cartable.jpg"/><Relationship Id="x6" Type="http://schemas.openxmlformats.org/officeDocument/2006/relationships/image" Target="images/x6.jpg"/><Relationship Id="ProportionX6" Type="http://schemas.openxmlformats.org/officeDocument/2006/relationships/image" Target="images/ProportionX6.JPG"/><Relationship Id="colonneT" Type="http://schemas.openxmlformats.org/officeDocument/2006/relationships/image" Target="images/colonneT.jpg"/><Relationship Id="aire" Type="http://schemas.openxmlformats.org/officeDocument/2006/relationships/image" Target="images/aire.png"/><Relationship Id="volume" Type="http://schemas.openxmlformats.org/officeDocument/2006/relationships/image" Target="images/volume.jpg"/><Relationship Id="Fraction3" Type="http://schemas.openxmlformats.org/officeDocument/2006/relationships/image" Target="images/Fraction3.JPG"/><Relationship Id="Fraction8" Type="http://schemas.openxmlformats.org/officeDocument/2006/relationships/image" Target="images/Fraction8.JPG"/><Relationship Id="Graduation" Type="http://schemas.openxmlformats.org/officeDocument/2006/relationships/image" Target="images/Graduation.png"/><Relationship Id="Trou1" Type="http://schemas.openxmlformats.org/officeDocument/2006/relationships/image" Target="images/Trou10.png"/><Relationship Id="GrandsNombres" Type="http://schemas.openxmlformats.org/officeDocument/2006/relationships/image" Target="images/GrandsNombres.jpg"/><Relationship Id="division" Type="http://schemas.openxmlformats.org/officeDocument/2006/relationships/image" Target="images/division.png"/><Relationship Id="BLEU_VERT" Type="http://schemas.openxmlformats.org/officeDocument/2006/relationships/image" Target="images/BLEU_VERT.bmp"/><Relationship Id="SouligneNoir" Type="http://schemas.openxmlformats.org/officeDocument/2006/relationships/image" Target="images/SouligneNoir.jpg"/><Relationship Id="SouligneOff" Type="http://schemas.openxmlformats.org/officeDocument/2006/relationships/image" Target="images/SouligneOff.jpg"/><Relationship Id="ProportionX1" Type="http://schemas.openxmlformats.org/officeDocument/2006/relationships/image" Target="images/ProportionX1.jpg"/><Relationship Id="soustraction" Type="http://schemas.openxmlformats.org/officeDocument/2006/relationships/image" Target="images/soustraction.png"/><Relationship Id="A5" Type="http://schemas.openxmlformats.org/officeDocument/2006/relationships/image" Target="images/A5.bmp"/><Relationship Id="colorieNombre3" Type="http://schemas.openxmlformats.org/officeDocument/2006/relationships/image" Target="images/colorieNombre3.jpg"/><Relationship Id="barrer" Type="http://schemas.openxmlformats.org/officeDocument/2006/relationships/image" Target="images/barrer.bmp"/><Relationship Id="Taddition" Type="http://schemas.openxmlformats.org/officeDocument/2006/relationships/image" Target="images/Taddition.png"/><Relationship Id="DrapeauI" Type="http://schemas.openxmlformats.org/officeDocument/2006/relationships/image" Target="images/DrapeauI.jpg"/><Relationship Id="Fraction6" Type="http://schemas.openxmlformats.org/officeDocument/2006/relationships/image" Target="images/Fraction6.JPG"/><Relationship Id="addition" Type="http://schemas.openxmlformats.org/officeDocument/2006/relationships/image" Target="images/addition.png"/><Relationship Id="Trou4" Type="http://schemas.openxmlformats.org/officeDocument/2006/relationships/image" Target="images/Trou40.png"/><Relationship Id="x9" Type="http://schemas.openxmlformats.org/officeDocument/2006/relationships/image" Target="images/x9.jpg"/><Relationship Id="ZoneGraduationH" Type="http://schemas.openxmlformats.org/officeDocument/2006/relationships/image" Target="images/ZoneGraduationH.JPG"/><Relationship Id="tableauPT" Type="http://schemas.openxmlformats.org/officeDocument/2006/relationships/image" Target="images/tableauPT.jpg"/><Relationship Id="CorrecteurOn" Type="http://schemas.openxmlformats.org/officeDocument/2006/relationships/image" Target="images/CorrecteurOn.png"/><Relationship Id="A10" Type="http://schemas.openxmlformats.org/officeDocument/2006/relationships/image" Target="images/A10.bmp"/><Relationship Id="Fraction1" Type="http://schemas.openxmlformats.org/officeDocument/2006/relationships/image" Target="images/Fraction1.JPG"/><Relationship Id="regle" Type="http://schemas.openxmlformats.org/officeDocument/2006/relationships/image" Target="images/regle.jpg"/><Relationship Id="iconeTableDiviseur" Type="http://schemas.openxmlformats.org/officeDocument/2006/relationships/image" Target="images/iconeTableDiviseur.jpg"/><Relationship Id="x4" Type="http://schemas.openxmlformats.org/officeDocument/2006/relationships/image" Target="images/x4.jpg"/><Relationship Id="TrouP" Type="http://schemas.openxmlformats.org/officeDocument/2006/relationships/image" Target="images/TrouP.jpg"/><Relationship Id="ProportionX4" Type="http://schemas.openxmlformats.org/officeDocument/2006/relationships/image" Target="images/ProportionX4.jpg"/><Relationship Id="encadrerOFF" Type="http://schemas.openxmlformats.org/officeDocument/2006/relationships/image" Target="images/encadrerOFF.bmp"/><Relationship Id="A8" Type="http://schemas.openxmlformats.org/officeDocument/2006/relationships/image" Target="images/A8.bmp"/><Relationship Id="capacite" Type="http://schemas.openxmlformats.org/officeDocument/2006/relationships/image" Target="images/capacite.png"/><Relationship Id="multiplication" Type="http://schemas.openxmlformats.org/officeDocument/2006/relationships/image" Target="images/multiplication.png"/><Relationship Id="SouligneRouge" Type="http://schemas.openxmlformats.org/officeDocument/2006/relationships/image" Target="images/SouligneRouge.jpg"/><Relationship Id="paint2" Type="http://schemas.openxmlformats.org/officeDocument/2006/relationships/image" Target="images/paint2.jpg"/><Relationship Id="Amperemetre" Type="http://schemas.openxmlformats.org/officeDocument/2006/relationships/image" Target="images/Amperemetre.jpg"/><Relationship Id="CorrecteurOff" Type="http://schemas.openxmlformats.org/officeDocument/2006/relationships/image" Target="images/CorrecteurOff.png"/><Relationship Id="encadrer" Type="http://schemas.openxmlformats.org/officeDocument/2006/relationships/image" Target="images/encadrer.bmp"/><Relationship Id="JAUNE" Type="http://schemas.openxmlformats.org/officeDocument/2006/relationships/image" Target="images/JAUNE.bmp"/><Relationship Id="A3" Type="http://schemas.openxmlformats.org/officeDocument/2006/relationships/image" Target="images/A3.bmp"/><Relationship Id="Poids" Type="http://schemas.openxmlformats.org/officeDocument/2006/relationships/image" Target="images/Poids.png"/><Relationship Id="Fraction9" Type="http://schemas.openxmlformats.org/officeDocument/2006/relationships/image" Target="images/Fraction9.JPG"/><Relationship Id="SouligneBleu" Type="http://schemas.openxmlformats.org/officeDocument/2006/relationships/image" Target="images/SouligneBleu.jpg"/><Relationship Id="echoOff" Type="http://schemas.openxmlformats.org/officeDocument/2006/relationships/image" Target="images/echoOff.jpg"/><Relationship Id="BLEU_ROUGE_VERT" Type="http://schemas.openxmlformats.org/officeDocument/2006/relationships/image" Target="images/BLEU_ROUGE_VERT.bmp"/><Relationship Id="metreRuban" Type="http://schemas.openxmlformats.org/officeDocument/2006/relationships/image" Target="images/metreRuban.png"/><Relationship Id="Fraction4" Type="http://schemas.openxmlformats.org/officeDocument/2006/relationships/image" Target="images/Fraction4.JPG"/><Relationship Id="x2" Type="http://schemas.openxmlformats.org/officeDocument/2006/relationships/image" Target="images/x2.jpg"/><Relationship Id="x7" Type="http://schemas.openxmlformats.org/officeDocument/2006/relationships/image" Target="images/x7.jpg"/><Relationship Id="Trou2" Type="http://schemas.openxmlformats.org/officeDocument/2006/relationships/image" Target="images/Trou20.png"/><Relationship Id="ProportionX2" Type="http://schemas.openxmlformats.org/officeDocument/2006/relationships/image" Target="images/ProportionX2.jpg"/><Relationship Id="echoOn" Type="http://schemas.openxmlformats.org/officeDocument/2006/relationships/image" Target="images/echoOn.jpg"/><Relationship Id="parler_v" Type="http://schemas.openxmlformats.org/officeDocument/2006/relationships/image" Target="images/parler_v.bmp"/><Relationship Id="Chimie" Type="http://schemas.openxmlformats.org/officeDocument/2006/relationships/image" Target="images/Chimie.jpg"/><Relationship Id="FrisePV" Type="http://schemas.openxmlformats.org/officeDocument/2006/relationships/image" Target="images/FrisePV.jpg"/><Relationship Id="A6" Type="http://schemas.openxmlformats.org/officeDocument/2006/relationships/image" Target="images/A6.bmp"/><Relationship Id="A1" Type="http://schemas.openxmlformats.org/officeDocument/2006/relationships/image" Target="images/A1.bmp"/><Relationship Id="FriseBarre" Type="http://schemas.openxmlformats.org/officeDocument/2006/relationships/image" Target="images/FriseBarre.png"/><Relationship Id="RuptureTemps" Type="http://schemas.openxmlformats.org/officeDocument/2006/relationships/image" Target="images/RuptureTemps.jpg"/><Relationship Id="Trou5" Type="http://schemas.openxmlformats.org/officeDocument/2006/relationships/image" Target="images/Trou50.png"/><Relationship Id="DrapeauE" Type="http://schemas.openxmlformats.org/officeDocument/2006/relationships/image" Target="images/DrapeauE.jpg"/><Relationship Id="FrisePB" Type="http://schemas.openxmlformats.org/officeDocument/2006/relationships/image" Target="images/FrisePB.jpg"/><Relationship Id="calculatrice1" Type="http://schemas.openxmlformats.org/officeDocument/2006/relationships/image" Target="images/calculatrice1.png"/><Relationship Id="Fraction2" Type="http://schemas.openxmlformats.org/officeDocument/2006/relationships/image" Target="images/Fraction2.JPG"/><Relationship Id="x5" Type="http://schemas.openxmlformats.org/officeDocument/2006/relationships/image" Target="images/x5.jpg"/><Relationship Id="Trou" Type="http://schemas.openxmlformats.org/officeDocument/2006/relationships/image" Target="images/Trou.JPG"/><Relationship Id="ProportionX5" Type="http://schemas.openxmlformats.org/officeDocument/2006/relationships/image" Target="images/ProportionX5.jpg"/><Relationship Id="DrapeauAn" Type="http://schemas.openxmlformats.org/officeDocument/2006/relationships/image" Target="images/DrapeauAn.jpg"/><Relationship Id="colonneN" Type="http://schemas.openxmlformats.org/officeDocument/2006/relationships/image" Target="images/colonneN.jpg"/><Relationship Id="Tmultiplication" Type="http://schemas.openxmlformats.org/officeDocument/2006/relationships/image" Target="images/Tmultiplication.png"/><Relationship Id="Noir" Type="http://schemas.openxmlformats.org/officeDocument/2006/relationships/image" Target="images/Noir.bmp"/><Relationship Id="FrisePJ" Type="http://schemas.openxmlformats.org/officeDocument/2006/relationships/image" Target="images/FrisePJ.jpg"/><Relationship Id="FrisePO" Type="http://schemas.openxmlformats.org/officeDocument/2006/relationships/image" Target="images/FrisePO.jpg"/><Relationship Id="GRIS_JAUNE" Type="http://schemas.openxmlformats.org/officeDocument/2006/relationships/image" Target="images/GRIS_JAUNE.bmp"/></Relationships>
</file>

<file path=customUI/customUI14.xml><?xml version="1.0" encoding="utf-8"?>
<customUI xmlns="http://schemas.microsoft.com/office/2009/07/customui" onLoad="getMonRuban">
  <ribbon startFromScratch="false">
    <tabs>
      <!--......................................................ONGLET TEXTE.. .............................................-->
      <tab id="Onglet0" label="Texte" getVisible="GestionOnglet" insertBeforeMso="TabPageLayoutWord">
        <group id="info">
          <button id="cartable" label="Personnaliser" image="cartable" size="large" onAction="informations"/>
        </group>
        <group id="PremierTexte" label="Coloriage" getVisible="GestionGroupe">
          <button id="TexteBouton0" label="Style Cartable" supertip="Met tout le texte dans le style Cartable" image="Noir" size="large" onAction="MettreEnForme" getVisible="GestionBouton"/>
          <button id="TexteBouton1" label="Colorier lignes" supertip="Colorie les lignes alternativement en Bleu, Rouge, Vert" image="BLEU_ROUGE_VERT" size="large" onAction="ChoixCouleur_3M" getVisible="GestionBouton"/>
          <button id="TexteBouton2" label="Colorier lignes 2" supertip="Colorie les lignes alternativement en Bleu et Vert" image="BLEU_VERT" size="large" onAction="ChoixCouleur_2" getVisible="GestionBouton"/>
          <button id="TexteBouton3" label="Surligner blanc/jaune" supertip="Surligne en Jaune une ligne sur deux" image="JAUNE" size="large" onAction="ChoixCouleur_1M" getVisible="GestionBouton"/>
          <button id="TexteBouton4" label="Surligner gris/jaune" supertip="Surligne les lignes alternativement en Jaune et en Gris" image="GRIS_JAUNE" size="large" onAction="ChoixCouleur_2M" getVisible="GestionBouton"/>
          <button id="TexteBouton5" label="Colorier nombres" supertip="Colorie les chiffres des nombres" image="colorieNombre3" size="large" onAction="ColorierNombre" getVisible="GestionBouton"/>
          <button id="TexteBouton6" label="Effacer couleurs" supertip="Enlève les couleurs/le surlignage" imageMso="BlackAndWhiteGrayWithWhiteFill" size="large" onAction="EffaceM" getVisible="GestionBouton"/>
          <button id="TexteBouton7" label="Encadrer" supertip="Pose un cadre autour de la page" image="encadrer" size="large" onAction="EncadrementM" getVisible="GestionBouton"/>
          <button id="TexteBouton8" label="Enlever Cadre" supertip="Enlève le cadre" image="encadrerOFF" size="large" onAction="EnleverCadreM" getVisible="GestionBouton"/>
        </group>
        <group id="GroupeSouligner" label="Souligner">
          <menu id="menuSouligner" itemSize="large" label="Souligner" imageMso="Underline">
            <button id="SRouge" label="Rouge" supertip="Souligne en Rouge" image="SouligneRouge" onAction="Souligner"/>
            <button id="SBleu" label="Bleu" supertip="Souligne en Bleu" image="SouligneBleu" onAction="Souligner"/>
            <button id="SVert" label="Vert" supertip="Souligne en Vert" image="SouligneVert" onAction="Souligner"/>
            <button id="SNoir" label="Noir" supertip="Souligne en Noir" image="SouligneNoir" onAction="Souligner"/>
            <button id="SOff" label="Enlever" supertip="Enlève le soulignement" image="SouligneOff" onAction="Souligner"/>
          </menu>
        </group>
        <group id="DeuxiemeTexte" label="Format">
          <button id="SautPage" label="Saut Page" supertip="Insère un saut de page" imageMso="PageBreakInsertOrRemove" size="large" onAction="SautPage"/>
          <button id="Gauche" label="A gauche" supertip="Aligner le paragraphe à gauche" imageMso="AlignLeft" size="large" onAction="AGauche"/>
          <button id="Centrer" label="Centrer" supertip="Centrer le paragraphe" imageMso="AlignCenter" size="large" onAction="Centrer"/>
          <button id="Justifier" label="Justifier" supertip="Justifier le paragraphe" imageMso="AlignJustify" size="large" onAction="Justifier"/>
          <button id="Orientation" label="Orientation" supertip="Bascule en mode Portrait/Paysage" imageMso="PageOrientationGallery" size="large" onAction="Orientation"/>
        </group>
        <group id="TroisiemeTexte" label="Enregistrer">
          <button id="Enregistrer" label="Enregistrer" supertip="Enregistre le fichier" imageMso="FileSave" size="large" onAction="EnregistrementM"/>
        </group>
        <group id="Insertion" label="Insérer">
          <menu id="CinquiemeTexte" label="Texte à insérer" imageMso="ReviewCombineRevisions" size="large">
            <menuSeparator id="separateurDate" title="Insérer une date"/>
            <button id="DateFrancais" label="en français" supertip="Insère la date en haut du document" image="DrapeauF" onAction="InsererDate"/>
            <button id="DateAnglais" label="en anglais" supertip="Insère la date en haut du document" image="DrapeauAn" onAction="InsererDate"/>
            <button id="DateAllemand" label="en allemand" supertip="Insère la date en haut du document" image="DrapeauAl" onAction="InsererDate"/>
            <button id="DateEspagnol" label="en espagnol" supertip="Insère la date en haut du document" image="DrapeauE" onAction="InsererDate"/>
            <button id="DateItalien" label="en Italien" supertip="Insère la date en haut du document" image="DrapeauI" onAction="InsererDate"/>
            <menuSeparator id="separateurAutre" title="Autres insertions"/>
            <button id="Conjugaison" label="Conjugaison" supertip="Insère un tableau près à remplir pour conjuger un verbe" imageMso="FunctionsLogicalInsertGallery" onAction="InsererConjugaison"/>
            <gallery id="Titres" label="Titres" supertip="Insère l'un des titres de la liste" imageMso="CreateMacro" columns="1" rows="9" getItemCount="getNBNumTitres" getItemLabel="getNumLabelTitres" getItemImage="getImageItemTitre" onAction="InsererTitres"/>
            <button id="Evaluation" label="Evaluation" supertip="Insère un tableau En-Tête pour une évaluation" imageMso="CacheListData" onAction="insererEvaluation"/>
            <button id="EvaluationAnglais" label="Evaluation Anglais" supertip="Insère un tableau En-Tête pour une évaluation" imageMso="CacheListData" onAction="insererEvaluation"/>
          </menu>
        </group>
        <group id="Applications" label="Applications">
          <button id="AppliConjugaison" label="Tableaux Conjugaison" supertip="Ouvrir l'application conjugaison" imageMso="CreateReport" size="large" onAction="AfficherApplication"/>
        </group>
        <group id="groupTrou" label="Textes à trous">
          <menu id="menuTrou" itemSize="large" label="Textes à trous" imageMso="AppointmentColor4">
            <menuSeparator id="separateurTrou0" title="Texte à trous avec listes de choix"/>
            <button id="TexteListe" label="Liste de choix" supertip="Crée une liste de choix" imageMso="ContentControlComboBox" onAction="CreerListe"/>
            <menuSeparator id="separateurTrou1" title="Texte à trous à remplir au clavier"/>
            <button id="TrouEtiquette" label="Etiquette" supertip="Crée une étiquette à remplir" imageMso="AppointmentColorDialog" onAction="InsererEtiquette"/>
            <button id="TrouC" label="Trou entre crochets" supertip="Insère un espace coloré indiquant la position du trou à remplir. Le crochet droit est nécessaire lorsque le trou n'est pas suivi par un caractère" image="Trou" onAction="TrouARemplirCrochet"/>
            <button id="TrouP" label="Trou entre souligné" supertip="Insère un espace coloré indiquant la position du trou à remplir. Le souligné droit est nécessaire lorsque le trou n'est pas suivi par un caractère." image="TrouP" onAction="TrouARemplirPoint"/>
            <menuSeparator id="separateurTrou2" title="Texte à trous à imprimer"/>
            <button id="TrouTresCourt" label="Très court" supertip="Insère un Trou très court (article)" image="Trou1" onAction="TrouTresCourt"/>
            <button id="TrouCourt" label="Court" supertip="Insère un Trou court (mot court)" image="Trou2" onAction="TrouCourt"/>
            <button id="TrouLong" label="Long" supertip="Insère un Trou Long (mot long)" image="Trou3" onAction="TrouLong"/>
            <button id="TrouTresLong" label="Très Long" supertip="Insère un Trou très long (plusieurs mots)" image="Trou4" onAction="TrouTresLong"/>
            <button id="TrouLigne" label="Ligne" supertip="Insère un Trou ligne (une ligne complète)" image="Trou5" onAction="TrouLigne"/>
          </menu>
        </group>
        <group id="PremierSVT" label="Insérer images et légendes">
          <menu id="menuSVT" itemSize="large" label="Images et légendes" imageMso="ControlsGallery">
            <button id="Image" label="Images" supertip="Insère une Image" imageMso="PhotoAlbumInsert" onAction="InsererFImage"/>
            <button id="Paint" label="Paint" supertip="Insère une Image retouchable par paint" image="paint2" onAction="Paint"/>
            <button id="SVTEtiquette" label="Etiquette" supertip="Crée des étiquettes" imageMso="AppointmentColorDialog" onAction="InsererEtiquette"/>
            <button id="SVTListe" label="Liste" supertip="Crée une liste déroulante" imageMso="ContentControlComboBox" onAction="CreerListe"/>
            <button id="GrouperToutSVT" label="Grouper Tout" imageMso="ObjectsGroup" supertip="Regroupe tous les objets" onAction="GrouperToutSVT"/>
          </menu>
        </group>
      </tab>
      <!--...........................................................ONGLET Mathématiques.......................................................-->
      <tab id="Onglet1" label="Mathématiques" getVisible="GestionOnglet" insertBeforeMso="TabPageLayoutWord">
        <group id="infoOp">
          <button id="cartableOp" label="Personnaliser" image="cartable" size="large" onAction="informations"/>
        </group>
        <group id="groupeGabarits" label="Poser des opérations">
          <menu id="menuAddition" itemSize="large" label="Additions" image="addition" size="large">
            <menuSeparator id="separateurAdd4" title="Poseur d'additions"/>
            <button id="AdditionP" label="Poser une addition" onAction="PoserUneAddition"/>
            <menuSeparator id="separateurAdd1" title="Créateur de gabarits d'additions"/>
            <button id="AdditionP2" label="Créer un gabarit" onAction="PoserUneAddition2"/>
            <menuSeparator id="separateurAdd3" title="Additions en ligne"/>
            <button id="AdditionL2" label="2 nombres" onAction="insererGabarit"/>
            <button id="AdditionL3" label="3 nombres" onAction="insererGabarit"/>
          </menu>
          <menu id="menuSoustractionT" itemSize="large" label="Soustractions" image="soustraction" size="large">
            <menuSeparator id="separateurSous4" title="Poseur de soustractions"/>
            <button id="SoustractionP" label="Poser une soustraction" onAction="PoserUneSoustraction"/>
            <menuSeparator id="separateurSous1" title="Créateur de gabarits de soustractions"/>
            <button id="SoustractionP2" label="Créer un gabarit" onAction="PoserUneSoustraction2"/>
            <menuSeparator id="separateurSous3" title="Soustractions en ligne"/>
            <button id="SoustractionL2" label="2 nombres" onAction="insererGabarit"/>
          </menu>
          <menu id="menuMultiplication" itemSize="large" label="Multiplications" image="multiplication" size="large">
            <menuSeparator id="separateurMult3" title="Poseur de multiplications"/>
            <button id="MultiplicationP" label="Poser une multiplication" onAction="PoserUneMultiplication"/>
            <menuSeparator id="separateurMult1" title="Créateur de gabarits de multiplications"/>
            <button id="MultiplicationP2" label="Créer un gabarit" onAction="PoserUneMultiplication2"/>
            <menuSeparator id="separateurMult2" title="Multiplications en ligne"/>
            <button id="MultiplicationL" label="2 nombres" onAction="insererGabarit"/>
          </menu>
          <menu id="menuDivision" itemSize="large" label="Divisions" image="division" size="large">
            <menuSeparator id="separateurDiv3" title="Poseur de divisions"/>
            <button id="DivisionSV" label="Division euclidienne" supertip="Exemple : 45 : 12 = quotient + reste " onAction="PoserUneDivisionSV"/>
            <menuSeparator id="separateurDivision"/>
            <button id="DivisionD" label="Division décimale" supertip="Exemple : 45 : 12 = résultat décimale" onAction="PoserUneDivision"/>
            <menuSeparator id="separateurDiv1" title="Créateur de gabarits de divisions"/>
            <button id="DivisionSV2" label="Gabarit de division euclidienne" supertip="Exemple : 45 : 12 = quotient + reste " onAction="PoserUneDivisionSV2"/>
            <button id="DivisionD2" label="Gabarit de division décimale" supertip="Exemple : 45 : 12 = résultat décimale" onAction="PoserUneDivision2"/>
            <menuSeparator id="separateurDiv2" title="Divisions en ligne"/>
            <button id="DivisionL" label="2 nombres" onAction="insererGabarit"/>
          </menu>
          <button id="BarrerA" label="Barrer" supertip="Dans un gabarit, barre la case dans laquelle se trouve le curseur" image="barrer" size="large" onAction="Barrer"/>
        </group>
        <group id="groupeCalculatrice">
          <button id="CalculatriceCollege" label="Calculatrice" supertip="Lance une calculatrice" image="calculatrice1" size="large" onAction="AfficherApplication"/>
        </group>
        <!--..............................................Partie CONVERSION-NUMERATION......................................................................-->
        <group id="groupeConversion" label="Tableaux de conversion">
          <menu id="menuConversion" itemSize="large" label="Conversion" image="conversion" size="large">
            <menuSeparator id="separateurConversion1" title="Tableaux de conversion à insérer"/>
            <button id="ConversionLongueur" label="Longueur" image="metreRuban" onAction="TableauConversion"/>
            <button id="ConversionMasse" label="Masse" image="Poids" onAction="TableauConversion"/>
            <button id="ConversionCapacite" label="Capacité" image="capacite" onAction="TableauConversion"/>
            <button id="ConversionAire" label="Aire" image="aire" onAction="TableauConversion"/>
            <button id="ConversionVolume" label="Volume" image="volume" onAction="TableauConversion"/>
            <button id="ConversionVierge" label="Tableau vide" image="conversion" onAction="TableauConversion"/>
            <menuSeparator id="separateurConversion2" title="Décomposer des nombres"/>
            <button id="MCDU" label="MCDU" image="MCDU" onAction="TableauConversion"/>
            <button id="GNombres" label="Grands nombres" image="GrandsNombres" onAction="TableauConversion"/>
            <button id="NombresDecimaux" label="Nombres décimaux" image="GrandsNombres" onAction="TableauConversion"/>
            <menuSeparator id="separateurConversion3" title="Tableaux de conversion à afficher"/>
            <button id="ConversionSesamath" label="Tableaux Sésamath" imageMso="ControlLayoutTabular" onAction="AfficherApplication"/>
          </menu>
        </group>
        <!--..............................................Partie règle graduée......................................................................-->
        <group id="DeuxiemeFraction" label="Règle graduée">
          <button id="Fraction" label="Insérer" image="Fraction" size="large" supertip="Insère une fraction à remplir" onAction="InsererFraction"/>
          <button id="RegleFraction" label="Règle graduée" supertip="Affiche une ligne graduée" image="regle" size="large" onAction="InsererRegle"/>
          <button id="GraduationFraction" label="Graduation" supertip="Insère trait de graduation rouge" image="Graduation" size="large" onAction="InsererBarreG"/>
          <button id="ZoneTexteFraction" label="Zone de Texte" supertip="Insère une zone de texte" imageMso="WordArtEditTextClassic" size="large" onAction="InsererZoneTexte"/>
        </group>
        <!--..............................................Partie SYMBOLES......................................................................-->
        <group id="Symboles" label="Equations">
          <button id="S" label="Symboles" image="symboleInfini" size="large" onAction="AfficherSymboles"/>
          <!--..............................................Partie Equation ......................................................................-->
          <button id="ConvertE" label="Editeur" imageMso="EquationEdit" size="large" onAction="ConvertEquation"/>
        </group>
        <!--..............................................Partie Proportionnalité......................................................................-->
        <group id="Proportionnalite" label="Proportionnalité">
          <menu id="P" itemSize="large" label="Elements" image="ProportionX1" size="large">
            <menuSeparator id="separateurProportion1" title="Créateur de tableau de proportionnalité"/>
            <button id="ProportionT1" label="Créer un tableau avec colonne texte " image="tableauPT" onAction="creerTableauPT"/>
            <button id="ProportionT4" label="Ajouter une colonne nombre " image="colonneN" onAction="insererColonneNombre"/>
            <menuSeparator id="separateurProportion2" title="Elément coefficient proportionnalité "/>
            <button id="proportion1" label="Element à droite entre deux lignes" image="ProportionX1" onAction="insererImageBis"/>
            <button id="proportion2" label="Element à gauche entre deux lignes" image="ProportionX6" onAction="insererImageBis"/>
            <button id="proportion3" label="Element Haut droite" image="ProportionX2" onAction="insererImageBis"/>
            <button id="proportion4" label="Element Haut gauche" image="ProportionX3" onAction="insererImageBis"/>
            <button id="proportion5" label="Element Bas droite" image="ProportionX4" onAction="insererImageBis"/>
            <button id="proportion6" label="Element Bas gauche" image="ProportionX5" onAction="insererImageBis"/>
          </menu>
        </group>
      </tab>
      <!--.............................................ONGLET FRACTIONS......................................................................................-->
      <tab id="Onglet2" label="Fractions" getVisible="GestionOnglet" insertBeforeMso="TabPageLayoutWord">
        <group id="infoFraction">
          <button id="cartableFraction" label="Personnaliser" image="cartable" size="large" onAction="informations"/>
        </group>
        <group id="PremierFraction" label="Parts d'unité">
          <button id="Fraction1" label="Une unité" image="Fraction1" size="large" supertip="Insère une image représentant une unité" onAction="Fraction1"/>
          <button id="Fraction2" label="1/2 unité" image="Fraction2" size="large" supertip="Insère une image représentant la moitié de l'unité" onAction="Fraction2"/>
          <button id="Fraction3" label="1/3 unité" image="Fraction3" size="large" supertip="Insère une image représentant le tier de l'unité" onAction="Fraction3"/>
          <button id="Fraction4" label="1/4 unité" image="Fraction4" size="large" supertip="Insère une image représentant le quart de l'unité" onAction="Fraction4"/>
          <button id="Fraction5" label="1/5 unité" image="Fraction5" size="large" supertip="Insère une image représentant le cinquième de l'unité" onAction="Fraction5"/>
          <button id="Fraction6" label="1/6 unité" image="Fraction6" size="large" supertip="Insère une image représentant le sixième de l'unité" onAction="Fraction6"/>
          <button id="Fraction8" label="1/8 unité" image="Fraction8" size="large" supertip="Insère une image représentant le huitième de l'unité" onAction="Fraction8"/>
          <button id="Fraction9" label="1/9 unité" image="Fraction9" size="large" supertip="Insère une image représentant le neuvième de l'unité" onAction="Fraction9"/>
        </group>
      </tab>
      <!--.............................................ONGLET Histoire......................................................................................-->
      <tab id="Onglet3" label="Histoire" getVisible="GestionOnglet" insertBeforeMso="TabPageLayoutWord">
        <group id="infoFrise">
          <button id="cartableFrise" label="Personnaliser" image="cartable" size="large" onAction="informations"/>
        </group>
        <group id="PremierFrise" label="Créer une frise">
          <button id="FriseCartable" label="Frise" imageMso="SmartArtLayoutGallery" size="large" supertip="Insère la frise" onAction="afficherFrise"/>
          <button id="PeriodeBleue" label="Période bleue" image="FrisePB" size="large" supertip="Insère une période bleue" onAction="afficherPeriode"/>
          <button id="PeriodeVerte" label="Période verte" image="FrisePV" size="large" supertip="Insère une période verte" onAction="afficherPeriode"/>
          <button id="PeriodeMarron" label="Période marron" image="FrisePM" size="large" supertip="Insère une période marron" onAction="afficherPeriode"/>
          <button id="PeriodeRose" label="Période rose" image="FrisePR" size="large" supertip="Insère une période rose" onAction="afficherPeriode"/>
          <button id="PeriodeOrange" label="Période orange" image="FrisePO" size="large" supertip="Insère une période orange" onAction="afficherPeriode"/>
          <button id="PeriodeJaune" label="Période jaune" image="FrisePJ" size="large" supertip="Insère une période jaune" onAction="afficherPeriode"/>
          <button id="BarreFrise" label="Barre" image="FriseBarre" size="large" supertip="Insère une barre verticale sur la frise" onAction="InsererBarreG"/>
          <button id="RuptureTemps" label="Rupture de temps" image="RuptureTemps" size="large" supertip="Insère une barre verticale sur la frise" onAction="InsererRuptureTemps"/>
          <button id="ZoneGraduationH" label="Zone pour graduation haut" supertip="Insère une zone de texte pour graduer la frise" image="ZoneGraduationH" size="large" onAction="InsererZoneEG"/>
          <button id="ZoneGraduationB" label="Zone pour graduation bas" supertip="Insère une zone de texte pour graduer la frise" image="ZoneGraduationB" size="large" onAction="InsererZoneEG"/>
          <button id="FriseEvenementH" label="Evènement au dessus" imageMso="BlackAndWhiteGrayscale" size="large" supertip="Insère une zone de texte pour entrer un évènement au dessus de la frise" onAction="InsererZoneEG"/>
          <button id="FriseEvenementB" label="Evènement en dessous" imageMso="BlackAndWhiteInverseGrayscale" size="large" supertip="Insère une zone de texte pour entrer un évènement en dessous de la frise" onAction="InsererZoneEG"/>
          <button id="FriseEtiquette" label="Etiquette" supertip="Crée des étiquettes" imageMso="AppointmentColorDialog" size="large" onAction="InsererEtiquette"/>
        </group>
        <group id="DeuxiemeFrise" label="Outils">
          <button id="ZoneTexteFrise" label="Zone de Texte" supertip="Insère une zone de texte" imageMso="WordArtEditTextClassic" size="large" onAction="InsererZoneTexte"/>
          <button id="RegleFrise" label="Règle graduée" supertip="Affiche une ligne graduée" image="regle" size="large" onAction="InsererRegleFrise"/>
          <button id="GraduationFrise" label="Graduation" supertip="Insère trait de graduation rouge" image="Graduation" size="large" onAction="InsererBarreG"/>
          <button id="MettreAvantFrise" label="Mettre devant" imageMso="TextWrappingInFrontOfText" size="large" supertip="Place l'objet sélectionné en avant" onAction="MettreDevant"/>
          <button id="MettreArriereFrise" label="Mettre derriere" imageMso="TextWrappingBehindText" size="large" supertip="Place l'objet sélectionné en arrière" onAction="MettreArriere"/>
          <button id="GrouperTout" label="Grouper Tout" imageMso="ObjectsGroup" size="large" supertip="Regroupe tous les objets Frise" onAction="GrouperToutFrise"/>
        </group>
      </tab>
      <!--...........................................................Physique/Chimie.......................................................-->
      <tab id="Onglet4" label="Physique-Chimie" getVisible="GestionOnglet" insertBeforeMso="TabPageLayoutWord">
        <group id="infoSc">
          <button id="cartableSc" label="Personnaliser" image="cartable" size="large" onAction="informations"/>
        </group>
        <group id="PremierSchema" label="Electricité">
          <button id="elecCircuitSerie" label="Symboles" image="Amperemetre" size="large" onAction="Electricite"/>
          <button id="GrouperElectricite" label="Grouper Tout" imageMso="ObjectsGroup" size="large" supertip="Regroupe tous les objets Electricité" onAction="GrouperElectricite"/>
        </group>
        <group id="SecondSchema" label="Chimie">
          <button id="tableChimie" label="Symboles" image="Chimie" size="large" onAction="Chimi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65783-88E4-45F9-89DA-E87680FA6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Adaptateur2013.dotm</Template>
  <TotalTime>0</TotalTime>
  <Pages>6</Pages>
  <Words>324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</dc:creator>
  <cp:lastModifiedBy>Assistante</cp:lastModifiedBy>
  <cp:revision>2</cp:revision>
  <cp:lastPrinted>2018-06-05T09:15:00Z</cp:lastPrinted>
  <dcterms:created xsi:type="dcterms:W3CDTF">2018-06-05T09:15:00Z</dcterms:created>
  <dcterms:modified xsi:type="dcterms:W3CDTF">2018-06-05T09:15:00Z</dcterms:modified>
</cp:coreProperties>
</file>